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left="1416" w:right="-2468" w:hanging="1416"/>
        <w:rPr/>
      </w:pPr>
      <w:r w:rsidDel="00000000" w:rsidR="00000000" w:rsidRPr="00000000">
        <w:rPr>
          <w:rtl w:val="0"/>
        </w:rPr>
        <w:t xml:space="preserve">PRESS RELEASE</w:t>
      </w:r>
    </w:p>
    <w:p w:rsidR="00000000" w:rsidDel="00000000" w:rsidP="00000000" w:rsidRDefault="00000000" w:rsidRPr="00000000" w14:paraId="00000002">
      <w:pPr>
        <w:pStyle w:val="Heading1"/>
        <w:rPr/>
      </w:pPr>
      <w:r w:rsidDel="00000000" w:rsidR="00000000" w:rsidRPr="00000000">
        <w:rPr>
          <w:rtl w:val="0"/>
        </w:rPr>
        <w:t xml:space="preserve">Koenig &amp; Bauer Durst Enjoys Success and Customer Engagement at SuperCorrExpo in Orlando</w:t>
      </w:r>
    </w:p>
    <w:p w:rsidR="00000000" w:rsidDel="00000000" w:rsidP="00000000" w:rsidRDefault="00000000" w:rsidRPr="00000000" w14:paraId="00000003">
      <w:pPr>
        <w:pStyle w:val="Subtitle"/>
        <w:rPr/>
      </w:pPr>
      <w:r w:rsidDel="00000000" w:rsidR="00000000" w:rsidRPr="00000000">
        <w:rPr>
          <w:rtl w:val="0"/>
        </w:rPr>
        <w:t xml:space="preserve">Strong booth drew attendees to learn about the complete portfolio of large corrugated packaging products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Durst CorruJET provides digital direct printing on corrugated board sheets</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Durst Delta SPC 130 FlexLine prints up to six colors on corrugated sheets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CorruCUT high board flexo die cutter generates broad interest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w:t>
      </w:r>
      <w:r w:rsidDel="00000000" w:rsidR="00000000" w:rsidRPr="00000000">
        <w:rPr>
          <w:rFonts w:ascii="Arial" w:cs="Arial" w:eastAsia="Arial" w:hAnsi="Arial"/>
          <w:b w:val="1"/>
          <w:i w:val="1"/>
          <w:color w:val="000000"/>
          <w:rtl w:val="0"/>
        </w:rPr>
        <w:t xml:space="preserve">Germany, </w:t>
      </w:r>
      <w:r w:rsidDel="00000000" w:rsidR="00000000" w:rsidRPr="00000000">
        <w:rPr>
          <w:rFonts w:ascii="Arial" w:cs="Arial" w:eastAsia="Arial" w:hAnsi="Arial"/>
          <w:b w:val="1"/>
          <w:i w:val="1"/>
          <w:rtl w:val="0"/>
        </w:rPr>
        <w:t xml:space="preserve">16.09.2021</w:t>
      </w:r>
    </w:p>
    <w:p w:rsidR="00000000" w:rsidDel="00000000" w:rsidP="00000000" w:rsidRDefault="00000000" w:rsidRPr="00000000" w14:paraId="0000000A">
      <w:pPr>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Koenig &amp; Bauer Durst enjoyed success visiting with show-goers at SuperCorrExpo, one of the most influential corrugated packaging-focused trade shows in the Western Hemisphere, which was held at the Orange County Convention Center in Orlando in August. The firm’s experts were on hand to answer prospective customer questions and provide information on its latest products and developments for the corrugated market.  </w:t>
      </w:r>
    </w:p>
    <w:p w:rsidR="00000000" w:rsidDel="00000000" w:rsidP="00000000" w:rsidRDefault="00000000" w:rsidRPr="00000000" w14:paraId="0000000B">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“We were excited to join this event and visit with attendees who came to our booth to explore how Koenig &amp; Bauer can support their corrugated printing needs,” said Jürgen Gruber, Product Manager Digital &amp; Corrugated Printing Technology for Koenig &amp; Bauer US. “Our new CorruCUT </w:t>
      </w:r>
      <w:r w:rsidDel="00000000" w:rsidR="00000000" w:rsidRPr="00000000">
        <w:rPr>
          <w:rFonts w:ascii="Arial" w:cs="Arial" w:eastAsia="Arial" w:hAnsi="Arial"/>
          <w:sz w:val="20"/>
          <w:szCs w:val="20"/>
          <w:rtl w:val="0"/>
        </w:rPr>
        <w:t xml:space="preserve">HQPP brings a maximum production output of 12,000 boards per hour, including setup while running, integrated remote maintenance for the ultimate uptime, and the easiest machine to operate. It generated a lot of interest at our booth due to its revolutionary new innovations. We are deeply committed to our corrugated customers and are supporting them with our complete portfolio of corrugated products.”</w:t>
      </w:r>
    </w:p>
    <w:p w:rsidR="00000000" w:rsidDel="00000000" w:rsidP="00000000" w:rsidRDefault="00000000" w:rsidRPr="00000000" w14:paraId="0000000C">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booth drew attendees who were especially keen to learn more about the inkjet products from Koenig &amp; Bauer Durst, especially its CorruJET 170 and Delta SPC 130 FlexLine Automatic corrugated production press.</w:t>
      </w:r>
    </w:p>
    <w:p w:rsidR="00000000" w:rsidDel="00000000" w:rsidP="00000000" w:rsidRDefault="00000000" w:rsidRPr="00000000" w14:paraId="0000000D">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Developed specifically for the corrugated industry, the brand new CorruJET provides digital direct printing on corrugated board sheets. The CorruJET is engineered for the highly efficient production of corrugated sheets with top-quality digital printing. Operating with a maximum production speed of 5,500 sheets/hour, the CorruJET can process corrugated board up to a thickness of 8 mm.</w:t>
      </w:r>
    </w:p>
    <w:p w:rsidR="00000000" w:rsidDel="00000000" w:rsidP="00000000" w:rsidRDefault="00000000" w:rsidRPr="00000000" w14:paraId="0000000E">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Koenig &amp; Bauer Durst Delta SPC 130 FlexLine Automatic corrugated production press adapts single-pass technology for the corrugated industry. This combines a well-engineered mechanical design with easily accessible sub-assemblies and selected components to guarantee durable quality, high performance and reliability. The Delta SPC 130 is equipped with Durst’s SPC drop-on-demand print head technology and has a non-hazardous ink system and an IR/UV drying process designed for high productivity.</w:t>
      </w:r>
    </w:p>
    <w:p w:rsidR="00000000" w:rsidDel="00000000" w:rsidP="00000000" w:rsidRDefault="00000000" w:rsidRPr="00000000" w14:paraId="0000000F">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Delta SPC 130 can be configured with up to six colors, printing any length of corrugated cardboard or paper media of up to 12mm in thickness. The printing system offers unrivaled versatility, low maintenance requirements and 24/7 dependability.</w:t>
      </w:r>
    </w:p>
    <w:p w:rsidR="00000000" w:rsidDel="00000000" w:rsidP="00000000" w:rsidRDefault="00000000" w:rsidRPr="00000000" w14:paraId="00000010">
      <w:pPr>
        <w:spacing w:after="240" w:lineRule="auto"/>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sz w:val="20"/>
          <w:szCs w:val="20"/>
          <w:rtl w:val="0"/>
        </w:rPr>
        <w:t xml:space="preserve">“We were pleased to display our joint venture between Koenig &amp; Bauer and Durst at SuperCorrExpo and allow attendees to learn about our all-encompassing portfolio,” says Oliver Baar, senior product manager at Koenig &amp; Bauer Durst. “We had some great conversations with everyone who visited our booth and it was clear that automation and productivity are key talking points in our industry.”</w:t>
      </w:r>
    </w:p>
    <w:p w:rsidR="00000000" w:rsidDel="00000000" w:rsidP="00000000" w:rsidRDefault="00000000" w:rsidRPr="00000000" w14:paraId="00000011">
      <w:pPr>
        <w:spacing w:after="240" w:lineRule="auto"/>
        <w:rPr>
          <w:rFonts w:ascii="Arial" w:cs="Arial" w:eastAsia="Arial" w:hAnsi="Arial"/>
          <w:b w:val="1"/>
          <w:sz w:val="20"/>
          <w:szCs w:val="20"/>
        </w:rPr>
      </w:pPr>
      <w:r w:rsidDel="00000000" w:rsidR="00000000" w:rsidRPr="00000000">
        <w:rPr>
          <w:rFonts w:ascii="Arial" w:cs="Arial" w:eastAsia="Arial" w:hAnsi="Arial"/>
          <w:sz w:val="20"/>
          <w:szCs w:val="20"/>
          <w:u w:val="single"/>
          <w:rtl w:val="0"/>
        </w:rPr>
        <w:t xml:space="preserve">Photo 1:</w:t>
        <w:br w:type="textWrapping"/>
      </w:r>
      <w:r w:rsidDel="00000000" w:rsidR="00000000" w:rsidRPr="00000000">
        <w:rPr>
          <w:rFonts w:ascii="Arial" w:cs="Arial" w:eastAsia="Arial" w:hAnsi="Arial"/>
          <w:sz w:val="20"/>
          <w:szCs w:val="20"/>
          <w:rtl w:val="0"/>
        </w:rPr>
        <w:t xml:space="preserve">Koenig &amp; Bauer Durst enjoyed success visiting with show-goers at SuperCorrExpo, one of the most influential corrugated packaging-focused trade shows in the Western Hemisphere, which was held at the Orange County Convention Center in Orlando in August</w:t>
      </w:r>
      <w:r w:rsidDel="00000000" w:rsidR="00000000" w:rsidRPr="00000000">
        <w:rPr>
          <w:rtl w:val="0"/>
        </w:rPr>
      </w:r>
    </w:p>
    <w:p w:rsidR="00000000" w:rsidDel="00000000" w:rsidP="00000000" w:rsidRDefault="00000000" w:rsidRPr="00000000" w14:paraId="00000012">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3">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Press contact</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 + 44 7730 435400</w:t>
        <w:br w:type="textWrapping"/>
        <w:t xml:space="preserve">M </w:t>
      </w:r>
      <w:hyperlink r:id="rId7">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4">
      <w:pPr>
        <w:pStyle w:val="Heading4"/>
        <w:ind w:right="-2468"/>
        <w:rPr>
          <w:rFonts w:ascii="Arial" w:cs="Arial" w:eastAsia="Arial" w:hAnsi="Arial"/>
        </w:rPr>
      </w:pPr>
      <w:r w:rsidDel="00000000" w:rsidR="00000000" w:rsidRPr="00000000">
        <w:rPr>
          <w:rFonts w:ascii="Arial" w:cs="Arial" w:eastAsia="Arial" w:hAnsi="Arial"/>
          <w:rtl w:val="0"/>
        </w:rPr>
        <w:t xml:space="preserve">About Koenig &amp; Bauer Durst</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 a young company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spacing w:after="240" w:lineRule="auto"/>
        <w:ind w:right="-2468"/>
        <w:rPr>
          <w:rFonts w:ascii="Arial" w:cs="Arial" w:eastAsia="Arial" w:hAnsi="Arial"/>
        </w:rPr>
      </w:pPr>
      <w:r w:rsidDel="00000000" w:rsidR="00000000" w:rsidRPr="00000000">
        <w:rPr>
          <w:rFonts w:ascii="Arial" w:cs="Arial" w:eastAsia="Arial" w:hAnsi="Arial"/>
          <w:rtl w:val="0"/>
        </w:rPr>
        <w:t xml:space="preserve"> More information on </w:t>
      </w:r>
      <w:hyperlink r:id="rId8">
        <w:r w:rsidDel="00000000" w:rsidR="00000000" w:rsidRPr="00000000">
          <w:rPr>
            <w:rFonts w:ascii="Arial" w:cs="Arial" w:eastAsia="Arial" w:hAnsi="Arial"/>
            <w:color w:val="9bbb59"/>
            <w:u w:val="none"/>
            <w:rtl w:val="0"/>
          </w:rPr>
          <w:t xml:space="preserve">www.koenig-bauer-durst.com</w:t>
        </w:r>
      </w:hyperlink>
      <w:r w:rsidDel="00000000" w:rsidR="00000000" w:rsidRPr="00000000">
        <w:rPr>
          <w:rtl w:val="0"/>
        </w:rPr>
      </w:r>
    </w:p>
    <w:sectPr>
      <w:headerReference r:id="rId9" w:type="default"/>
      <w:headerReference r:id="rId10" w:type="first"/>
      <w:footerReference r:id="rId11" w:type="default"/>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3"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tandard" w:default="1">
    <w:name w:val="Normal"/>
    <w:qFormat w:val="1"/>
  </w:style>
  <w:style w:type="paragraph" w:styleId="berschrift1">
    <w:name w:val="heading 1"/>
    <w:basedOn w:val="Standard"/>
    <w:next w:val="Standard"/>
    <w:link w:val="berschrift1Zchn"/>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lang w:val="en-US"/>
    </w:rPr>
  </w:style>
  <w:style w:type="paragraph" w:styleId="berschrift3">
    <w:name w:val="heading 3"/>
    <w:basedOn w:val="Standard"/>
    <w:next w:val="Standard"/>
    <w:link w:val="berschrift3Zchn"/>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berschrift4">
    <w:name w:val="heading 4"/>
    <w:basedOn w:val="Standard"/>
    <w:next w:val="Standard"/>
    <w:link w:val="berschrift4Zchn"/>
    <w:qFormat w:val="1"/>
    <w:rsid w:val="002B115D"/>
    <w:pPr>
      <w:keepNext w:val="1"/>
      <w:keepLines w:val="1"/>
      <w:outlineLvl w:val="3"/>
    </w:pPr>
    <w:rPr>
      <w:rFonts w:asciiTheme="majorHAnsi" w:cstheme="majorBidi" w:eastAsiaTheme="majorEastAsia" w:hAnsiTheme="majorHAnsi"/>
      <w:b w:val="1"/>
      <w:iCs w:val="1"/>
      <w:color w:val="000000" w:themeColor="text1"/>
      <w:sz w:val="20"/>
      <w:lang w:val="en-US"/>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uiPriority w:val="99"/>
    <w:unhideWhenUsed w:val="1"/>
    <w:rsid w:val="005B6513"/>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5B6513"/>
  </w:style>
  <w:style w:type="paragraph" w:styleId="Sprechblasentext">
    <w:name w:val="Balloon Text"/>
    <w:basedOn w:val="Standard"/>
    <w:link w:val="SprechblasentextZchn"/>
    <w:uiPriority w:val="99"/>
    <w:semiHidden w:val="1"/>
    <w:unhideWhenUsed w:val="1"/>
    <w:rsid w:val="005B6513"/>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uiPriority w:val="99"/>
    <w:semiHidden w:val="1"/>
    <w:rsid w:val="005B6513"/>
    <w:rPr>
      <w:rFonts w:ascii="Tahoma" w:cs="Tahoma" w:hAnsi="Tahoma"/>
      <w:sz w:val="16"/>
      <w:szCs w:val="16"/>
    </w:rPr>
  </w:style>
  <w:style w:type="paragraph" w:styleId="Fuzeile">
    <w:name w:val="footer"/>
    <w:basedOn w:val="Standard"/>
    <w:link w:val="FuzeileZchn"/>
    <w:uiPriority w:val="99"/>
    <w:unhideWhenUsed w:val="1"/>
    <w:rsid w:val="005B6513"/>
    <w:pPr>
      <w:tabs>
        <w:tab w:val="center" w:pos="4536"/>
        <w:tab w:val="right" w:pos="9072"/>
      </w:tabs>
      <w:spacing w:line="240" w:lineRule="auto"/>
    </w:pPr>
  </w:style>
  <w:style w:type="character" w:styleId="FuzeileZchn" w:customStyle="1">
    <w:name w:val="Fußzeile Zchn"/>
    <w:basedOn w:val="Absatz-Standardschriftart"/>
    <w:link w:val="Fuzeile"/>
    <w:uiPriority w:val="99"/>
    <w:rsid w:val="005B6513"/>
  </w:style>
  <w:style w:type="character" w:styleId="berschrift1Zchn" w:customStyle="1">
    <w:name w:val="Überschrift 1 Zchn"/>
    <w:basedOn w:val="Absatz-Standardschriftart"/>
    <w:link w:val="berschrift1"/>
    <w:rsid w:val="003E6B90"/>
    <w:rPr>
      <w:rFonts w:ascii="Arial" w:cs="Arial" w:hAnsi="Arial" w:eastAsiaTheme="majorEastAsia"/>
      <w:b w:val="1"/>
      <w:bCs w:val="1"/>
      <w:color w:val="5d686e"/>
      <w:sz w:val="40"/>
      <w:szCs w:val="40"/>
      <w:lang w:val="en-US"/>
    </w:rPr>
  </w:style>
  <w:style w:type="character" w:styleId="berschrift3Zchn" w:customStyle="1">
    <w:name w:val="Überschrift 3 Zchn"/>
    <w:basedOn w:val="Absatz-Standardschriftart"/>
    <w:link w:val="berschrift3"/>
    <w:rsid w:val="002B115D"/>
    <w:rPr>
      <w:rFonts w:asciiTheme="majorHAnsi" w:cstheme="majorBidi" w:eastAsiaTheme="majorEastAsia" w:hAnsiTheme="majorHAnsi"/>
      <w:b w:val="1"/>
      <w:color w:val="1f497d" w:themeColor="text2"/>
      <w:sz w:val="20"/>
      <w:szCs w:val="20"/>
    </w:rPr>
  </w:style>
  <w:style w:type="character" w:styleId="berschrift4Zchn" w:customStyle="1">
    <w:name w:val="Überschrift 4 Zchn"/>
    <w:basedOn w:val="Absatz-Standardschriftart"/>
    <w:link w:val="berschrift4"/>
    <w:rsid w:val="002B115D"/>
    <w:rPr>
      <w:rFonts w:asciiTheme="majorHAnsi" w:cstheme="majorBidi" w:eastAsiaTheme="majorEastAsia" w:hAnsiTheme="majorHAnsi"/>
      <w:b w:val="1"/>
      <w:iCs w:val="1"/>
      <w:color w:val="000000" w:themeColor="text1"/>
      <w:sz w:val="20"/>
      <w:lang w:val="en-US"/>
    </w:rPr>
  </w:style>
  <w:style w:type="paragraph" w:styleId="Titel">
    <w:name w:val="Title"/>
    <w:basedOn w:val="Standard"/>
    <w:next w:val="Standard"/>
    <w:link w:val="TitelZchn"/>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lang w:val="en-US"/>
    </w:rPr>
  </w:style>
  <w:style w:type="character" w:styleId="TitelZchn" w:customStyle="1">
    <w:name w:val="Titel Zchn"/>
    <w:basedOn w:val="Absatz-Standardschriftart"/>
    <w:link w:val="Titel"/>
    <w:rsid w:val="003E6B90"/>
    <w:rPr>
      <w:rFonts w:ascii="Arial" w:cs="Arial" w:hAnsi="Arial" w:eastAsiaTheme="majorEastAsia"/>
      <w:b w:val="1"/>
      <w:color w:val="5d686e"/>
      <w:spacing w:val="-10"/>
      <w:kern w:val="28"/>
      <w:sz w:val="60"/>
      <w:szCs w:val="60"/>
      <w:lang w:val="en-US"/>
    </w:rPr>
  </w:style>
  <w:style w:type="paragraph" w:styleId="Untertitel">
    <w:name w:val="Subtitle"/>
    <w:basedOn w:val="Standard"/>
    <w:next w:val="Standard"/>
    <w:link w:val="UntertitelZchn"/>
    <w:qFormat w:val="1"/>
    <w:rsid w:val="003E6B90"/>
    <w:pPr>
      <w:numPr>
        <w:ilvl w:val="1"/>
      </w:numPr>
      <w:spacing w:after="240" w:afterLines="100" w:line="240" w:lineRule="auto"/>
    </w:pPr>
    <w:rPr>
      <w:rFonts w:ascii="Arial" w:cs="Arial" w:hAnsi="Arial" w:eastAsiaTheme="minorEastAsia"/>
      <w:color w:val="5d686e"/>
      <w:spacing w:val="15"/>
      <w:sz w:val="28"/>
      <w:szCs w:val="28"/>
      <w:lang w:val="en-US"/>
    </w:rPr>
  </w:style>
  <w:style w:type="character" w:styleId="UntertitelZchn" w:customStyle="1">
    <w:name w:val="Untertitel Zchn"/>
    <w:basedOn w:val="Absatz-Standardschriftart"/>
    <w:link w:val="Untertitel"/>
    <w:rsid w:val="003E6B90"/>
    <w:rPr>
      <w:rFonts w:ascii="Arial" w:cs="Arial" w:hAnsi="Arial" w:eastAsiaTheme="minorEastAsia"/>
      <w:color w:val="5d686e"/>
      <w:spacing w:val="15"/>
      <w:sz w:val="28"/>
      <w:szCs w:val="28"/>
      <w:lang w:val="en-US"/>
    </w:rPr>
  </w:style>
  <w:style w:type="character" w:styleId="Hyperlink">
    <w:name w:val="Hyperlink"/>
    <w:basedOn w:val="Absatz-Standardschriftart"/>
    <w:rsid w:val="002B115D"/>
    <w:rPr>
      <w:color w:val="9bbb59" w:themeColor="accent3"/>
      <w:u w:val="none"/>
    </w:rPr>
  </w:style>
  <w:style w:type="paragraph" w:styleId="Aufzhlung" w:customStyle="1">
    <w:name w:val="Aufzählung"/>
    <w:basedOn w:val="Listenabsatz"/>
    <w:qFormat w:val="1"/>
    <w:rsid w:val="002B115D"/>
    <w:pPr>
      <w:numPr>
        <w:numId w:val="1"/>
      </w:numPr>
      <w:tabs>
        <w:tab w:val="num" w:pos="360"/>
      </w:tabs>
      <w:spacing w:after="100" w:afterLines="100"/>
      <w:ind w:left="720" w:firstLine="0"/>
    </w:pPr>
    <w:rPr>
      <w:sz w:val="20"/>
    </w:rPr>
  </w:style>
  <w:style w:type="paragraph" w:styleId="Listenabsatz">
    <w:name w:val="List Paragraph"/>
    <w:basedOn w:val="Standard"/>
    <w:uiPriority w:val="34"/>
    <w:qFormat w:val="1"/>
    <w:rsid w:val="002B115D"/>
    <w:pPr>
      <w:ind w:left="720"/>
      <w:contextualSpacing w:val="1"/>
    </w:pPr>
  </w:style>
  <w:style w:type="character" w:styleId="UnresolvedMention" w:customStyle="1">
    <w:name w:val="Unresolved Mention"/>
    <w:basedOn w:val="Absatz-Standardschriftart"/>
    <w:uiPriority w:val="99"/>
    <w:semiHidden w:val="1"/>
    <w:unhideWhenUsed w:val="1"/>
    <w:rsid w:val="008E7E28"/>
    <w:rPr>
      <w:color w:val="605e5c"/>
      <w:shd w:color="auto" w:fill="e1dfdd" w:val="clear"/>
    </w:rPr>
  </w:style>
  <w:style w:type="paragraph" w:styleId="StandardWeb">
    <w:name w:val="Normal (Web)"/>
    <w:basedOn w:val="Standard"/>
    <w:uiPriority w:val="99"/>
    <w:semiHidden w:val="1"/>
    <w:unhideWhenUsed w:val="1"/>
    <w:rsid w:val="00292978"/>
    <w:pPr>
      <w:spacing w:after="100" w:afterAutospacing="1" w:before="100" w:beforeAutospacing="1" w:line="240" w:lineRule="auto"/>
    </w:pPr>
    <w:rPr>
      <w:rFonts w:ascii="Times New Roman" w:cs="Times New Roman" w:eastAsia="Times New Roman" w:hAnsi="Times New Roman"/>
      <w:sz w:val="24"/>
      <w:szCs w:val="24"/>
      <w:lang w:eastAsia="de-DE"/>
    </w:rPr>
  </w:style>
  <w:style w:type="character" w:styleId="BesuchterHyperlink">
    <w:name w:val="FollowedHyperlink"/>
    <w:basedOn w:val="Absatz-Standardschriftart"/>
    <w:uiPriority w:val="99"/>
    <w:semiHidden w:val="1"/>
    <w:unhideWhenUsed w:val="1"/>
    <w:rsid w:val="000B60DD"/>
    <w:rPr>
      <w:color w:val="800080" w:themeColor="followedHyperlink"/>
      <w:u w:val="single"/>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lin.harding@shawcommunications.co.uk" TargetMode="External"/><Relationship Id="rId8" Type="http://schemas.openxmlformats.org/officeDocument/2006/relationships/hyperlink" Target="http://www.koenig-bauer-dur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caGfa6GQYZ3LhSJLNMfUFRdoXw==">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2021-09-13T15:51:00Z</dcterms:created>
  <dc:creator>Bausenwein, Linda (ZM)</dc:creator>
</cp:coreProperties>
</file>